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EA" w:rsidRPr="00E841FB" w:rsidRDefault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Pytania i odpowiedzi w ramach zapytania nr 05/2020/EFS/9.2.6</w:t>
      </w:r>
    </w:p>
    <w:p w:rsidR="00E841FB" w:rsidRP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E841FB" w:rsidRPr="00E841FB" w:rsidRDefault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Pytanie 1.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Czy Zamawiający dopuści kolor nadwozia srebrny metalik?</w:t>
      </w:r>
    </w:p>
    <w:p w:rsidR="00E841FB" w:rsidRDefault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Odpowiedź: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Tak dopuszczamy.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E841FB" w:rsidRPr="00E841FB" w:rsidRDefault="00E841FB" w:rsidP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Pytanie </w:t>
      </w: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2</w:t>
      </w: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.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Czy Zamawiający dopuści poj. silnika 1.995 cm3?</w:t>
      </w:r>
    </w:p>
    <w:p w:rsidR="00E841FB" w:rsidRPr="00E841FB" w:rsidRDefault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41FB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Odpowiedź: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Tak dopuszczamy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E841FB" w:rsidRPr="00313AD0" w:rsidRDefault="00E841FB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313AD0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Pytanie 3.</w:t>
      </w:r>
    </w:p>
    <w:p w:rsidR="00E841FB" w:rsidRDefault="00E841F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Czy zamawi</w:t>
      </w:r>
      <w:r w:rsidR="00313A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ający dopuści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moc 130KM</w:t>
      </w:r>
      <w:r w:rsidR="00313A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?</w:t>
      </w:r>
    </w:p>
    <w:p w:rsidR="00313AD0" w:rsidRPr="00313AD0" w:rsidRDefault="00313AD0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313AD0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Odpowiedź:</w:t>
      </w:r>
    </w:p>
    <w:p w:rsidR="00313AD0" w:rsidRDefault="00FD4DC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Dopuszczamy</w:t>
      </w:r>
    </w:p>
    <w:p w:rsidR="00313AD0" w:rsidRDefault="00313AD0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313AD0" w:rsidRPr="00313AD0" w:rsidRDefault="00313AD0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313AD0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Pytanie 4.</w:t>
      </w:r>
    </w:p>
    <w:p w:rsidR="00313AD0" w:rsidRDefault="00313AD0" w:rsidP="00313AD0">
      <w:pPr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 związku z zapisem w Opisie Przedmiotu Zamówienia w pkt 41 o bezpiecznym wprowadzaniu osoby na wózku inwalidzkim bez narażenia uderzenia w głowę prosimy o podanie min. wysokości przestrzeni pasażerskiej.</w:t>
      </w:r>
    </w:p>
    <w:p w:rsidR="00313AD0" w:rsidRPr="00313AD0" w:rsidRDefault="00313AD0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313AD0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Odpowiedź:</w:t>
      </w:r>
    </w:p>
    <w:p w:rsid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Chodzi nam o taką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wysokość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 aby o</w:t>
      </w:r>
      <w:r w:rsidRPr="00313AD0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soba dorosła na wózku z głową sztywną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zmieściła się do samochodu. Według nas</w:t>
      </w:r>
      <w:r w:rsidRPr="00313AD0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 jest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to </w:t>
      </w:r>
      <w:r w:rsidRPr="00313AD0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 xml:space="preserve">wysokość min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150 cm.</w:t>
      </w:r>
    </w:p>
    <w:p w:rsid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</w:p>
    <w:p w:rsidR="00313AD0" w:rsidRP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</w:pPr>
      <w:r w:rsidRPr="00313AD0">
        <w:rPr>
          <w:rFonts w:ascii="Segoe UI" w:eastAsia="Times New Roman" w:hAnsi="Segoe UI" w:cs="Segoe UI"/>
          <w:b/>
          <w:color w:val="201F1E"/>
          <w:sz w:val="23"/>
          <w:szCs w:val="23"/>
          <w:lang w:eastAsia="pl-PL"/>
        </w:rPr>
        <w:t>Pytanie 5.</w:t>
      </w:r>
    </w:p>
    <w:p w:rsid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Czy dopuszczą Państwo model pojazdu z produkcji 2019?</w:t>
      </w:r>
    </w:p>
    <w:p w:rsid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313AD0" w:rsidRPr="00FD4DC2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FD4DC2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Odpowiedź:</w:t>
      </w:r>
    </w:p>
    <w:p w:rsidR="00313AD0" w:rsidRPr="00313AD0" w:rsidRDefault="00313AD0" w:rsidP="00313AD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313AD0" w:rsidRPr="00313AD0" w:rsidRDefault="00AC0297" w:rsidP="00313A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Dopuszczamy</w:t>
      </w:r>
    </w:p>
    <w:p w:rsidR="00E841FB" w:rsidRDefault="00E841FB"/>
    <w:p w:rsidR="004A27FF" w:rsidRPr="004A27FF" w:rsidRDefault="004A27FF">
      <w:pPr>
        <w:rPr>
          <w:b/>
        </w:rPr>
      </w:pPr>
      <w:r w:rsidRPr="004A27FF">
        <w:rPr>
          <w:b/>
        </w:rPr>
        <w:t>Pytanie 6</w:t>
      </w:r>
    </w:p>
    <w:p w:rsidR="004A27FF" w:rsidRDefault="004A27FF">
      <w:r>
        <w:t>Czy zamawiający dopuści samochód o mocy 145KM</w:t>
      </w:r>
    </w:p>
    <w:p w:rsidR="004A27FF" w:rsidRDefault="004A27FF"/>
    <w:p w:rsidR="004A27FF" w:rsidRPr="004A27FF" w:rsidRDefault="004A27FF">
      <w:pPr>
        <w:rPr>
          <w:b/>
        </w:rPr>
      </w:pPr>
      <w:r w:rsidRPr="004A27FF">
        <w:rPr>
          <w:b/>
        </w:rPr>
        <w:t>Odpowiedź:</w:t>
      </w:r>
    </w:p>
    <w:p w:rsidR="004A27FF" w:rsidRDefault="004A27FF">
      <w:r>
        <w:t>Tak, dopuszczamy</w:t>
      </w:r>
    </w:p>
    <w:p w:rsidR="004A27FF" w:rsidRDefault="004A27FF"/>
    <w:p w:rsidR="004A27FF" w:rsidRPr="004A27FF" w:rsidRDefault="004A27FF">
      <w:pPr>
        <w:rPr>
          <w:b/>
        </w:rPr>
      </w:pPr>
      <w:r w:rsidRPr="004A27FF">
        <w:rPr>
          <w:b/>
        </w:rPr>
        <w:t>Pytanie 7</w:t>
      </w:r>
    </w:p>
    <w:p w:rsidR="004A27FF" w:rsidRDefault="004A27FF">
      <w:r>
        <w:t>Czy zamawiający dopuszcza gwarancję 36 miesięcy z limitem 120 tys. kilometrów.</w:t>
      </w:r>
    </w:p>
    <w:p w:rsidR="004A27FF" w:rsidRPr="004A27FF" w:rsidRDefault="004A27FF">
      <w:pPr>
        <w:rPr>
          <w:b/>
        </w:rPr>
      </w:pPr>
      <w:r w:rsidRPr="004A27FF">
        <w:rPr>
          <w:b/>
        </w:rPr>
        <w:t>Odpowiedź:</w:t>
      </w:r>
    </w:p>
    <w:p w:rsidR="004A27FF" w:rsidRDefault="004A27FF">
      <w:r>
        <w:t>Nie dopuszczamy. Oczekujemy gwarancji 36 miesięcy bez limitu km.</w:t>
      </w:r>
    </w:p>
    <w:p w:rsidR="004A27FF" w:rsidRDefault="004A27FF"/>
    <w:p w:rsidR="004A27FF" w:rsidRPr="004A27FF" w:rsidRDefault="004A27FF">
      <w:pPr>
        <w:rPr>
          <w:b/>
        </w:rPr>
      </w:pPr>
      <w:r w:rsidRPr="004A27FF">
        <w:rPr>
          <w:b/>
        </w:rPr>
        <w:t>Pytanie 8</w:t>
      </w:r>
    </w:p>
    <w:p w:rsidR="004A27FF" w:rsidRDefault="004A27FF">
      <w:r>
        <w:t>Czy zamawiający dopuści pojazd o pojemności silnika 1968 cm3?</w:t>
      </w:r>
    </w:p>
    <w:p w:rsidR="004A27FF" w:rsidRPr="004A27FF" w:rsidRDefault="004A27FF">
      <w:pPr>
        <w:rPr>
          <w:b/>
        </w:rPr>
      </w:pPr>
      <w:r w:rsidRPr="004A27FF">
        <w:rPr>
          <w:b/>
        </w:rPr>
        <w:t>Odpowiedź:</w:t>
      </w:r>
    </w:p>
    <w:p w:rsidR="004A27FF" w:rsidRDefault="004A27FF">
      <w:r>
        <w:t>Tak, dopuszczamy.</w:t>
      </w:r>
    </w:p>
    <w:p w:rsidR="004A27FF" w:rsidRDefault="004A27FF"/>
    <w:p w:rsidR="004A27FF" w:rsidRPr="004A27FF" w:rsidRDefault="004A27FF">
      <w:pPr>
        <w:rPr>
          <w:b/>
        </w:rPr>
      </w:pPr>
      <w:r w:rsidRPr="004A27FF">
        <w:rPr>
          <w:b/>
        </w:rPr>
        <w:t>Pytanie 9</w:t>
      </w:r>
    </w:p>
    <w:p w:rsidR="004A27FF" w:rsidRDefault="004A27FF">
      <w:r>
        <w:t>Czy zamawiający dopuści pojazd z kanapą 3-osobową w III rzędzie oraz z kanapą 2-osobową + fotel w II rzędzie.</w:t>
      </w:r>
    </w:p>
    <w:p w:rsidR="004A27FF" w:rsidRPr="004A27FF" w:rsidRDefault="004A27FF">
      <w:pPr>
        <w:rPr>
          <w:b/>
        </w:rPr>
      </w:pPr>
      <w:r w:rsidRPr="004A27FF">
        <w:rPr>
          <w:b/>
        </w:rPr>
        <w:t>Odpowiedź:</w:t>
      </w:r>
    </w:p>
    <w:p w:rsidR="004A27FF" w:rsidRDefault="004A27FF">
      <w:r>
        <w:t>Możemy dopuścić taki układ kanap, pod warunkiem, że wprowadzenie wózka nie spowoduje wyeliminowanie kanapy z III rzędu. Chodzi nam o to, by przy przewozie wózka nie stracić więcej niż jedno miejsce siedzące.</w:t>
      </w:r>
      <w:r w:rsidR="00C157FE">
        <w:t xml:space="preserve"> </w:t>
      </w:r>
    </w:p>
    <w:p w:rsidR="006F3675" w:rsidRDefault="006F3675"/>
    <w:p w:rsidR="006F3675" w:rsidRDefault="006F3675">
      <w:pPr>
        <w:rPr>
          <w:rFonts w:ascii="Calibri" w:hAnsi="Calibri"/>
          <w:b/>
          <w:bCs/>
          <w:color w:val="201F1E"/>
          <w:shd w:val="clear" w:color="auto" w:fill="FFFFFF"/>
        </w:rPr>
      </w:pPr>
      <w:r>
        <w:rPr>
          <w:rFonts w:ascii="Calibri" w:hAnsi="Calibri"/>
          <w:b/>
          <w:bCs/>
          <w:color w:val="201F1E"/>
          <w:shd w:val="clear" w:color="auto" w:fill="FFFFFF"/>
        </w:rPr>
        <w:t>Pytanie 10</w:t>
      </w:r>
    </w:p>
    <w:p w:rsidR="006F3675" w:rsidRDefault="006F3675">
      <w:pPr>
        <w:rPr>
          <w:rFonts w:ascii="Calibri" w:hAnsi="Calibri"/>
          <w:bCs/>
          <w:color w:val="201F1E"/>
          <w:shd w:val="clear" w:color="auto" w:fill="FFFFFF"/>
        </w:rPr>
      </w:pPr>
      <w:r w:rsidRPr="006F3675">
        <w:rPr>
          <w:rFonts w:ascii="Calibri" w:hAnsi="Calibri"/>
          <w:bCs/>
          <w:color w:val="201F1E"/>
          <w:shd w:val="clear" w:color="auto" w:fill="FFFFFF"/>
        </w:rPr>
        <w:t>Czy zamawiający dopuszcza dla przedmiotu zamówienia kolor biały pastelowy oznaczony przez producenta symbolem EWP? lub oklejenie elementów nadwozia narażonych najbardziej na zabrudzenia i zarysowania folią ochronną w kolorze uzgodnionym z dostawcą?</w:t>
      </w:r>
    </w:p>
    <w:p w:rsidR="006F3675" w:rsidRDefault="006F3675">
      <w:pPr>
        <w:rPr>
          <w:rFonts w:ascii="Calibri" w:hAnsi="Calibri"/>
          <w:bCs/>
          <w:color w:val="201F1E"/>
          <w:shd w:val="clear" w:color="auto" w:fill="FFFFFF"/>
        </w:rPr>
      </w:pPr>
    </w:p>
    <w:p w:rsidR="006F3675" w:rsidRPr="006F3675" w:rsidRDefault="006F3675">
      <w:pPr>
        <w:rPr>
          <w:rFonts w:ascii="Calibri" w:hAnsi="Calibri"/>
          <w:b/>
          <w:bCs/>
          <w:color w:val="201F1E"/>
          <w:shd w:val="clear" w:color="auto" w:fill="FFFFFF"/>
        </w:rPr>
      </w:pPr>
      <w:r w:rsidRPr="006F3675">
        <w:rPr>
          <w:rFonts w:ascii="Calibri" w:hAnsi="Calibri"/>
          <w:b/>
          <w:bCs/>
          <w:color w:val="201F1E"/>
          <w:shd w:val="clear" w:color="auto" w:fill="FFFFFF"/>
        </w:rPr>
        <w:t>Odpowiedź:</w:t>
      </w:r>
    </w:p>
    <w:p w:rsidR="006F3675" w:rsidRDefault="006F3675">
      <w:pPr>
        <w:rPr>
          <w:rFonts w:ascii="Calibri" w:hAnsi="Calibri"/>
          <w:bCs/>
          <w:color w:val="201F1E"/>
          <w:shd w:val="clear" w:color="auto" w:fill="FFFFFF"/>
        </w:rPr>
      </w:pPr>
      <w:r>
        <w:rPr>
          <w:rFonts w:ascii="Calibri" w:hAnsi="Calibri"/>
          <w:bCs/>
          <w:color w:val="201F1E"/>
          <w:shd w:val="clear" w:color="auto" w:fill="FFFFFF"/>
        </w:rPr>
        <w:t xml:space="preserve">Tak dopuszczamy pod warunkiem </w:t>
      </w:r>
      <w:r w:rsidRPr="006F3675">
        <w:rPr>
          <w:rFonts w:ascii="Calibri" w:hAnsi="Calibri"/>
          <w:bCs/>
          <w:color w:val="201F1E"/>
          <w:shd w:val="clear" w:color="auto" w:fill="FFFFFF"/>
        </w:rPr>
        <w:t>oklejenie elementów nadwozia narażonych najbardziej na zabrudzenia i zarysowania folią ochronną w kolorze uzgodnionym z dostawcą</w:t>
      </w:r>
      <w:r>
        <w:rPr>
          <w:rFonts w:ascii="Calibri" w:hAnsi="Calibri"/>
          <w:bCs/>
          <w:color w:val="201F1E"/>
          <w:shd w:val="clear" w:color="auto" w:fill="FFFFFF"/>
        </w:rPr>
        <w:t>, bez konieczności dopłaty.</w:t>
      </w:r>
    </w:p>
    <w:p w:rsidR="006F3675" w:rsidRDefault="006F3675">
      <w:pPr>
        <w:rPr>
          <w:rFonts w:ascii="Calibri" w:hAnsi="Calibri"/>
          <w:bCs/>
          <w:color w:val="201F1E"/>
          <w:shd w:val="clear" w:color="auto" w:fill="FFFFFF"/>
        </w:rPr>
      </w:pPr>
    </w:p>
    <w:p w:rsidR="006F3675" w:rsidRPr="006F3675" w:rsidRDefault="006F3675">
      <w:pPr>
        <w:rPr>
          <w:rFonts w:ascii="Calibri" w:hAnsi="Calibri"/>
          <w:b/>
          <w:bCs/>
          <w:color w:val="201F1E"/>
          <w:shd w:val="clear" w:color="auto" w:fill="FFFFFF"/>
        </w:rPr>
      </w:pPr>
      <w:r w:rsidRPr="006F3675">
        <w:rPr>
          <w:rFonts w:ascii="Calibri" w:hAnsi="Calibri"/>
          <w:b/>
          <w:bCs/>
          <w:color w:val="201F1E"/>
          <w:shd w:val="clear" w:color="auto" w:fill="FFFFFF"/>
        </w:rPr>
        <w:t>Pytanie 11</w:t>
      </w:r>
    </w:p>
    <w:p w:rsidR="006F3675" w:rsidRDefault="006F3675">
      <w:pPr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FFFFF"/>
        </w:rPr>
        <w:lastRenderedPageBreak/>
        <w:t>Czy Zamawiający dopuści pojazd wyposażony w układ siedzeń 2+1 w III rzędzie (kanapa dwuosobowa +fotel)? Przy takim układzie siedzeń po zamontowaniu w pojeździe wózka inwalidzkiego w III rzędzie siedzeń pozostaje 1 miejsce siedzące. Pojazd jest wtedy w stanie przewieźć łącznie 8 osób: kierowcę + 6 pasażerów + 1 osobę na wózku inwalidzkim. Takie rozwiązanie podyktowane jest zarówno względami technicznymi jak i komfortem przewożonych osób.</w:t>
      </w:r>
    </w:p>
    <w:p w:rsidR="006F3675" w:rsidRPr="006F3675" w:rsidRDefault="006F3675">
      <w:pPr>
        <w:rPr>
          <w:rFonts w:ascii="Calibri" w:hAnsi="Calibri"/>
          <w:b/>
          <w:color w:val="201F1E"/>
          <w:shd w:val="clear" w:color="auto" w:fill="FFFFFF"/>
        </w:rPr>
      </w:pPr>
      <w:r w:rsidRPr="006F3675">
        <w:rPr>
          <w:rFonts w:ascii="Calibri" w:hAnsi="Calibri"/>
          <w:b/>
          <w:color w:val="201F1E"/>
          <w:shd w:val="clear" w:color="auto" w:fill="FFFFFF"/>
        </w:rPr>
        <w:t>Odpowiedź:</w:t>
      </w:r>
    </w:p>
    <w:p w:rsidR="006F3675" w:rsidRPr="006F3675" w:rsidRDefault="006F3675">
      <w:r>
        <w:rPr>
          <w:rFonts w:ascii="Calibri" w:hAnsi="Calibri"/>
          <w:color w:val="201F1E"/>
          <w:shd w:val="clear" w:color="auto" w:fill="FFFFFF"/>
        </w:rPr>
        <w:t>Tak dopuszczamy. Mieści się to w naszych wymaganiach</w:t>
      </w:r>
      <w:r w:rsidR="00AE2204">
        <w:rPr>
          <w:rFonts w:ascii="Calibri" w:hAnsi="Calibri"/>
          <w:color w:val="201F1E"/>
          <w:shd w:val="clear" w:color="auto" w:fill="FFFFFF"/>
        </w:rPr>
        <w:t>,</w:t>
      </w:r>
      <w:bookmarkStart w:id="0" w:name="_GoBack"/>
      <w:bookmarkEnd w:id="0"/>
      <w:r>
        <w:rPr>
          <w:rFonts w:ascii="Calibri" w:hAnsi="Calibri"/>
          <w:color w:val="201F1E"/>
          <w:shd w:val="clear" w:color="auto" w:fill="FFFFFF"/>
        </w:rPr>
        <w:t xml:space="preserve"> aby przy przewozie osoby na wózku nie stracić więcej niż jedno miejsce. Jeżeli razem z pasażerem na wózku będzie można przewieźć 7 osób nie licząc kierowcy to jest to zgodne z naszym wymaganiem.</w:t>
      </w:r>
    </w:p>
    <w:sectPr w:rsidR="006F3675" w:rsidRPr="006F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FB"/>
    <w:rsid w:val="00313AD0"/>
    <w:rsid w:val="004A27FF"/>
    <w:rsid w:val="006F3675"/>
    <w:rsid w:val="008767A0"/>
    <w:rsid w:val="008F1AEA"/>
    <w:rsid w:val="00AC0297"/>
    <w:rsid w:val="00AE2204"/>
    <w:rsid w:val="00B71B1C"/>
    <w:rsid w:val="00C157FE"/>
    <w:rsid w:val="00E841FB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AD4E"/>
  <w15:chartTrackingRefBased/>
  <w15:docId w15:val="{4A5B7DDD-A4D4-45F2-893D-8CB358A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2020-02-18T20:57:00Z</dcterms:created>
  <dcterms:modified xsi:type="dcterms:W3CDTF">2020-02-18T20:57:00Z</dcterms:modified>
</cp:coreProperties>
</file>