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F45EAE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</w:t>
      </w:r>
      <w:r w:rsidR="007B40C4">
        <w:rPr>
          <w:rFonts w:ascii="Calibri" w:eastAsia="Verdana" w:hAnsi="Calibri" w:cs="Calibri"/>
          <w:sz w:val="22"/>
          <w:szCs w:val="22"/>
        </w:rPr>
        <w:t>7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2833CF">
        <w:rPr>
          <w:rFonts w:ascii="Calibri" w:eastAsia="Verdana" w:hAnsi="Calibri" w:cs="Calibri"/>
          <w:sz w:val="22"/>
          <w:szCs w:val="22"/>
        </w:rPr>
        <w:t>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2833CF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7C068B">
        <w:rPr>
          <w:rFonts w:ascii="Calibri" w:hAnsi="Calibri" w:cs="Calibri"/>
          <w:b w:val="0"/>
          <w:sz w:val="22"/>
          <w:szCs w:val="22"/>
        </w:rPr>
        <w:t>07</w:t>
      </w:r>
      <w:r w:rsidR="00F45EAE">
        <w:rPr>
          <w:rFonts w:ascii="Calibri" w:hAnsi="Calibri" w:cs="Calibri"/>
          <w:b w:val="0"/>
          <w:sz w:val="22"/>
          <w:szCs w:val="22"/>
        </w:rPr>
        <w:t xml:space="preserve">. </w:t>
      </w:r>
      <w:r w:rsidR="00B94965">
        <w:rPr>
          <w:rFonts w:ascii="Calibri" w:hAnsi="Calibri" w:cs="Calibri"/>
          <w:b w:val="0"/>
          <w:sz w:val="22"/>
          <w:szCs w:val="22"/>
        </w:rPr>
        <w:t>0</w:t>
      </w:r>
      <w:r w:rsidR="007B40C4">
        <w:rPr>
          <w:rFonts w:ascii="Calibri" w:hAnsi="Calibri" w:cs="Calibri"/>
          <w:b w:val="0"/>
          <w:sz w:val="22"/>
          <w:szCs w:val="22"/>
        </w:rPr>
        <w:t>2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F45EAE">
        <w:rPr>
          <w:rFonts w:ascii="Calibri" w:hAnsi="Calibri" w:cs="Calibri"/>
          <w:b w:val="0"/>
          <w:sz w:val="22"/>
          <w:szCs w:val="22"/>
        </w:rPr>
        <w:t>.0</w:t>
      </w:r>
      <w:r w:rsidR="008A7B4C">
        <w:rPr>
          <w:rFonts w:ascii="Calibri" w:hAnsi="Calibri" w:cs="Calibri"/>
          <w:b w:val="0"/>
          <w:sz w:val="22"/>
          <w:szCs w:val="22"/>
        </w:rPr>
        <w:t>8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8A7B4C">
        <w:rPr>
          <w:rFonts w:ascii="Calibri" w:hAnsi="Calibri" w:cs="Calibri"/>
          <w:b w:val="0"/>
          <w:sz w:val="22"/>
          <w:szCs w:val="22"/>
        </w:rPr>
        <w:t>19</w:t>
      </w:r>
      <w:r w:rsidR="00F45EAE">
        <w:rPr>
          <w:rFonts w:ascii="Calibri" w:hAnsi="Calibri" w:cs="Calibri"/>
          <w:b w:val="0"/>
          <w:sz w:val="22"/>
          <w:szCs w:val="22"/>
        </w:rPr>
        <w:t xml:space="preserve">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8521B8" w:rsidRDefault="00757632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leków do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Apteki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w 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572768" w:rsidRPr="00572768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beata.bandura@hospicjum.sosnowiec.pl</w:t>
        </w:r>
      </w:hyperlink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sz w:val="22"/>
          <w:szCs w:val="22"/>
          <w:lang w:val="de-DE"/>
        </w:rPr>
        <w:t>hospicjum.sosnowiec.pl</w:t>
      </w:r>
    </w:p>
    <w:p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A7B4C">
        <w:rPr>
          <w:rFonts w:ascii="Calibri" w:eastAsia="Verdana" w:hAnsi="Calibri" w:cs="Calibri"/>
          <w:sz w:val="22"/>
          <w:szCs w:val="22"/>
        </w:rPr>
        <w:t>0</w:t>
      </w:r>
      <w:r w:rsidR="007B40C4">
        <w:rPr>
          <w:rFonts w:ascii="Calibri" w:eastAsia="Verdana" w:hAnsi="Calibri" w:cs="Calibri"/>
          <w:sz w:val="22"/>
          <w:szCs w:val="22"/>
        </w:rPr>
        <w:t>7</w:t>
      </w:r>
      <w:r w:rsidR="006A784A">
        <w:rPr>
          <w:rFonts w:ascii="Calibri" w:eastAsia="Verdana" w:hAnsi="Calibri" w:cs="Calibri"/>
          <w:sz w:val="22"/>
          <w:szCs w:val="22"/>
        </w:rPr>
        <w:t>/20</w:t>
      </w:r>
      <w:r w:rsidR="008A7B4C">
        <w:rPr>
          <w:rFonts w:ascii="Calibri" w:eastAsia="Verdana" w:hAnsi="Calibri" w:cs="Calibri"/>
          <w:sz w:val="22"/>
          <w:szCs w:val="22"/>
        </w:rPr>
        <w:t>20</w:t>
      </w:r>
      <w:r w:rsidR="006A784A">
        <w:rPr>
          <w:rFonts w:ascii="Calibri" w:eastAsia="Verdana" w:hAnsi="Calibri" w:cs="Calibri"/>
          <w:sz w:val="22"/>
          <w:szCs w:val="22"/>
        </w:rPr>
        <w:t>/EFS</w:t>
      </w:r>
      <w:r w:rsidR="008A7B4C">
        <w:rPr>
          <w:rFonts w:ascii="Calibri" w:eastAsia="Verdana" w:hAnsi="Calibri" w:cs="Calibri"/>
          <w:sz w:val="22"/>
          <w:szCs w:val="22"/>
        </w:rPr>
        <w:t>/9.2.5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:rsidR="00D60B37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</w:t>
      </w:r>
    </w:p>
    <w:p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A7B4C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8A7B4C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8A7B4C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757632">
        <w:t xml:space="preserve"> leków do </w:t>
      </w:r>
      <w:r w:rsidR="00572768">
        <w:t xml:space="preserve">apteki hospicyjnej. </w:t>
      </w:r>
    </w:p>
    <w:p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D211E4">
        <w:t xml:space="preserve">apteka w </w:t>
      </w:r>
      <w:r w:rsidR="00572768">
        <w:t>Hospicjum Sosnowieckie im. św. Tomasza Ap.</w:t>
      </w:r>
      <w:r>
        <w:t xml:space="preserve"> , ul. Hubala Dobrzańskiego 131 , Sosnowiec.</w:t>
      </w:r>
    </w:p>
    <w:p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Wielkość i asortyment dostaw będzie uzależniony od bieżących potrzeb Zamawiającego. Podane ilości mają charakter szacunkowy i mogą ulec zmianie (zwiększyć lub zmniejszyć się). Zamawiającemu przysługuje prawo wyboru ilości zamawianego asortymentu </w:t>
      </w:r>
      <w:r w:rsidR="007B40C4">
        <w:t xml:space="preserve">jak również możliwość zmiany asortymentu w razie konieczności </w:t>
      </w:r>
      <w:r>
        <w:t>w granicach określonych wartością umowy.</w:t>
      </w:r>
      <w:r w:rsidR="00EA7CC4">
        <w:t xml:space="preserve"> </w:t>
      </w:r>
      <w:r w:rsidR="007B40C4">
        <w:t xml:space="preserve">Leki </w:t>
      </w:r>
      <w:r w:rsidR="00EA7CC4" w:rsidRPr="00EA7CC4">
        <w:t xml:space="preserve">nie ujęte w specyfikacji stanowiącej Załącznik Nr </w:t>
      </w:r>
      <w:r w:rsidR="00DC69F6">
        <w:t>2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 oraz ich dawki w granicach całkowitej wartości umowy</w:t>
      </w:r>
      <w:r w:rsidR="00320477">
        <w:t>.</w:t>
      </w:r>
    </w:p>
    <w:p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:rsidR="00EA7CC4" w:rsidRDefault="0057276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zarejestrowaną</w:t>
      </w:r>
      <w:r w:rsidR="00EA7CC4">
        <w:t xml:space="preserve"> </w:t>
      </w:r>
      <w:r>
        <w:t>aptekę, która będzie bezpośrednim odbiorcą towaru</w:t>
      </w:r>
      <w:r w:rsidR="00EA7CC4">
        <w:t>.</w:t>
      </w:r>
    </w:p>
    <w:p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co najmniej 2 letnie terminy ważności.</w:t>
      </w:r>
    </w:p>
    <w:p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t xml:space="preserve">Towar powinien być dostarczony w ciągu 2 dni od złożenia zamówienia. Leki i towary nagłej potrzeby powinny być dostarczone nie później niż w ciągu 5 godziny od złożenia zamówienia. </w:t>
      </w:r>
      <w:r>
        <w:t>W nagłych przypadkach zamówienie może być składane telefonicznie.</w:t>
      </w:r>
    </w:p>
    <w:p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lastRenderedPageBreak/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załącznik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DC69F6" w:rsidRPr="008869BC">
        <w:rPr>
          <w:rFonts w:ascii="Calibri" w:eastAsia="Verdana" w:hAnsi="Calibri" w:cs="Calibri"/>
          <w:b/>
          <w:sz w:val="22"/>
          <w:szCs w:val="22"/>
        </w:rPr>
        <w:t>2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Pr="00DC69F6" w:rsidRDefault="00D9680C" w:rsidP="00DC69F6">
      <w:pPr>
        <w:numPr>
          <w:ilvl w:val="1"/>
          <w:numId w:val="34"/>
        </w:numPr>
        <w:suppressAutoHyphens w:val="0"/>
        <w:jc w:val="both"/>
      </w:pPr>
      <w:r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5B09A0" w:rsidRPr="00DC69F6">
        <w:t>i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Część z </w:t>
      </w:r>
      <w:r w:rsidR="005B09A0" w:rsidRPr="00DC69F6">
        <w:t>załącznik</w:t>
      </w:r>
      <w:r w:rsidR="00BA3D5F" w:rsidRPr="00DC69F6">
        <w:t xml:space="preserve">a </w:t>
      </w:r>
      <w:r w:rsidR="005B09A0" w:rsidRPr="00DC69F6">
        <w:t xml:space="preserve"> nr </w:t>
      </w:r>
      <w:r w:rsidR="00DC69F6" w:rsidRPr="00DC69F6">
        <w:t>2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wybranej Części spowoduje odrzucenie oferty</w:t>
      </w:r>
    </w:p>
    <w:p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1D1E4C" w:rsidRPr="00DC69F6" w:rsidRDefault="001D1E4C" w:rsidP="00DC69F6">
      <w:pPr>
        <w:contextualSpacing/>
        <w:jc w:val="both"/>
        <w:rPr>
          <w:lang w:eastAsia="pl-PL"/>
        </w:rPr>
      </w:pPr>
    </w:p>
    <w:p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C276B8">
        <w:t>1</w:t>
      </w:r>
      <w:r>
        <w:t xml:space="preserve">r. </w:t>
      </w:r>
    </w:p>
    <w:p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prawem farmaceutycznym mogą dostarczać przedmiot Zamówienia do apteki szpitalnej.</w:t>
      </w:r>
    </w:p>
    <w:p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DC69F6">
        <w:rPr>
          <w:rFonts w:ascii="Calibri" w:hAnsi="Calibri" w:cs="Calibri"/>
          <w:sz w:val="22"/>
          <w:szCs w:val="22"/>
        </w:rPr>
        <w:t>3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:rsidR="004F6017" w:rsidRPr="002C0D44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3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DC69F6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lastRenderedPageBreak/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:rsidR="005303D3" w:rsidRDefault="008869BC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32 832 94 00 lub 32 832 94 19</w:t>
      </w:r>
    </w:p>
    <w:p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</w:t>
      </w:r>
      <w:r w:rsidR="00FB28C2">
        <w:rPr>
          <w:rFonts w:ascii="Calibri" w:eastAsia="Verdana" w:hAnsi="Calibri" w:cs="Calibri"/>
          <w:sz w:val="22"/>
        </w:rPr>
        <w:t>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E947CC">
        <w:rPr>
          <w:rFonts w:ascii="Calibri" w:eastAsia="Verdana" w:hAnsi="Calibri" w:cs="Calibri"/>
          <w:sz w:val="22"/>
        </w:rPr>
        <w:t>1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E947CC">
        <w:rPr>
          <w:rFonts w:ascii="Calibri" w:eastAsia="Verdana" w:hAnsi="Calibri" w:cs="Calibri"/>
          <w:sz w:val="22"/>
        </w:rPr>
        <w:t>3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947CC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</w:t>
      </w:r>
      <w:r w:rsidR="008869BC">
        <w:rPr>
          <w:rFonts w:ascii="Calibri" w:hAnsi="Calibri" w:cs="Calibri"/>
          <w:b/>
          <w:sz w:val="22"/>
          <w:szCs w:val="22"/>
        </w:rPr>
        <w:t>leki</w:t>
      </w:r>
      <w:r w:rsidR="00442541">
        <w:rPr>
          <w:rFonts w:ascii="Calibri" w:hAnsi="Calibri" w:cs="Calibri"/>
          <w:b/>
          <w:sz w:val="22"/>
          <w:szCs w:val="22"/>
        </w:rPr>
        <w:t xml:space="preserve">, </w:t>
      </w:r>
      <w:r w:rsidR="00720176" w:rsidRPr="00BF36D1">
        <w:rPr>
          <w:rFonts w:ascii="Calibri" w:hAnsi="Calibri" w:cs="Calibri"/>
          <w:b/>
          <w:sz w:val="22"/>
        </w:rPr>
        <w:t xml:space="preserve">nie otwierać przed </w:t>
      </w:r>
      <w:r w:rsidR="008869BC">
        <w:rPr>
          <w:rFonts w:ascii="Calibri" w:hAnsi="Calibri" w:cs="Calibri"/>
          <w:b/>
          <w:sz w:val="22"/>
        </w:rPr>
        <w:t>1</w:t>
      </w:r>
      <w:r w:rsidR="00FF1CBA">
        <w:rPr>
          <w:rFonts w:ascii="Calibri" w:hAnsi="Calibri" w:cs="Calibri"/>
          <w:b/>
          <w:sz w:val="22"/>
        </w:rPr>
        <w:t>7</w:t>
      </w:r>
      <w:r w:rsidR="007A67E6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FF1CBA">
        <w:rPr>
          <w:rFonts w:ascii="Calibri" w:hAnsi="Calibri" w:cs="Calibri"/>
          <w:b/>
          <w:sz w:val="22"/>
        </w:rPr>
        <w:t>1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40FD4">
        <w:rPr>
          <w:rFonts w:ascii="Calibri" w:hAnsi="Calibri" w:cs="Calibri"/>
          <w:b/>
          <w:sz w:val="22"/>
        </w:rPr>
        <w:t>2</w:t>
      </w:r>
      <w:r w:rsidR="00C20A8C">
        <w:rPr>
          <w:rFonts w:ascii="Calibri" w:hAnsi="Calibri" w:cs="Calibri"/>
          <w:b/>
          <w:sz w:val="22"/>
        </w:rPr>
        <w:t>:</w:t>
      </w:r>
      <w:r w:rsidR="00840FD4">
        <w:rPr>
          <w:rFonts w:ascii="Calibri" w:hAnsi="Calibri" w:cs="Calibri"/>
          <w:b/>
          <w:sz w:val="22"/>
        </w:rPr>
        <w:t>3</w:t>
      </w:r>
      <w:r w:rsidR="00C20A8C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84008">
        <w:rPr>
          <w:rFonts w:ascii="Calibri" w:hAnsi="Calibri" w:cs="Calibri"/>
          <w:sz w:val="22"/>
          <w:szCs w:val="22"/>
        </w:rPr>
        <w:t>1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8869BC">
        <w:rPr>
          <w:rFonts w:ascii="Calibri" w:hAnsi="Calibri" w:cs="Calibri"/>
          <w:b/>
          <w:sz w:val="22"/>
          <w:szCs w:val="22"/>
          <w:u w:val="single"/>
        </w:rPr>
        <w:t>1</w:t>
      </w:r>
      <w:r w:rsidR="00FF1CBA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442541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442541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44254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</w:t>
      </w:r>
      <w:r w:rsidR="00442541">
        <w:rPr>
          <w:rFonts w:ascii="Calibri" w:hAnsi="Calibri" w:cs="Calibri"/>
          <w:b/>
          <w:sz w:val="22"/>
          <w:szCs w:val="22"/>
        </w:rPr>
        <w:t xml:space="preserve">leki, </w:t>
      </w:r>
      <w:r w:rsidR="00EE34F4" w:rsidRPr="00BF36D1">
        <w:rPr>
          <w:rFonts w:ascii="Calibri" w:hAnsi="Calibri" w:cs="Calibri"/>
          <w:b/>
          <w:sz w:val="22"/>
        </w:rPr>
        <w:t xml:space="preserve">nie otwierać przed </w:t>
      </w:r>
      <w:r w:rsidR="008869BC">
        <w:rPr>
          <w:rFonts w:ascii="Calibri" w:hAnsi="Calibri" w:cs="Calibri"/>
          <w:b/>
          <w:sz w:val="22"/>
        </w:rPr>
        <w:t>1</w:t>
      </w:r>
      <w:r w:rsidR="00FF1CBA">
        <w:rPr>
          <w:rFonts w:ascii="Calibri" w:hAnsi="Calibri" w:cs="Calibri"/>
          <w:b/>
          <w:sz w:val="22"/>
        </w:rPr>
        <w:t>7</w:t>
      </w:r>
      <w:r w:rsidR="00EE34F4">
        <w:rPr>
          <w:rFonts w:ascii="Calibri" w:hAnsi="Calibri" w:cs="Calibri"/>
          <w:b/>
          <w:sz w:val="22"/>
        </w:rPr>
        <w:t>.</w:t>
      </w:r>
      <w:r w:rsidR="00B94965">
        <w:rPr>
          <w:rFonts w:ascii="Calibri" w:hAnsi="Calibri" w:cs="Calibri"/>
          <w:b/>
          <w:sz w:val="22"/>
        </w:rPr>
        <w:t>0</w:t>
      </w:r>
      <w:r w:rsidR="00442541">
        <w:rPr>
          <w:rFonts w:ascii="Calibri" w:hAnsi="Calibri" w:cs="Calibri"/>
          <w:b/>
          <w:sz w:val="22"/>
        </w:rPr>
        <w:t>2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20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442541">
        <w:rPr>
          <w:rFonts w:ascii="Calibri" w:hAnsi="Calibri" w:cs="Calibri"/>
          <w:b/>
          <w:sz w:val="22"/>
        </w:rPr>
        <w:t>2</w:t>
      </w:r>
      <w:r w:rsidR="00EE34F4">
        <w:rPr>
          <w:rFonts w:ascii="Calibri" w:hAnsi="Calibri" w:cs="Calibri"/>
          <w:b/>
          <w:sz w:val="22"/>
        </w:rPr>
        <w:t>:</w:t>
      </w:r>
      <w:r w:rsidR="00442541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8869BC">
        <w:rPr>
          <w:rFonts w:ascii="Calibri" w:hAnsi="Calibri" w:cs="Calibri"/>
          <w:b/>
          <w:sz w:val="22"/>
          <w:szCs w:val="22"/>
          <w:u w:val="single"/>
        </w:rPr>
        <w:t>1</w:t>
      </w:r>
      <w:r w:rsidR="00FF1CBA">
        <w:rPr>
          <w:rFonts w:ascii="Calibri" w:hAnsi="Calibri" w:cs="Calibri"/>
          <w:b/>
          <w:sz w:val="22"/>
          <w:szCs w:val="22"/>
          <w:u w:val="single"/>
        </w:rPr>
        <w:t>7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B94965">
        <w:rPr>
          <w:rFonts w:ascii="Calibri" w:hAnsi="Calibri" w:cs="Calibri"/>
          <w:b/>
          <w:sz w:val="22"/>
          <w:szCs w:val="22"/>
          <w:u w:val="single"/>
        </w:rPr>
        <w:t>0</w:t>
      </w:r>
      <w:r w:rsidR="00442541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442541">
        <w:rPr>
          <w:rFonts w:ascii="Calibri" w:eastAsia="Verdana" w:hAnsi="Calibri" w:cs="Calibri"/>
          <w:b/>
          <w:sz w:val="22"/>
          <w:szCs w:val="22"/>
          <w:u w:val="single"/>
        </w:rPr>
        <w:t>2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442541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lastRenderedPageBreak/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:rsidR="00D31625" w:rsidRPr="00D31625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>
        <w:rPr>
          <w:rFonts w:cs="Times New Roman"/>
        </w:rPr>
        <w:t xml:space="preserve">której </w:t>
      </w:r>
      <w:r w:rsidR="00D31625" w:rsidRPr="00D31625">
        <w:rPr>
          <w:rFonts w:cs="Times New Roman"/>
        </w:rPr>
        <w:t xml:space="preserve">treść nie odpowiada treści SOWUZ, 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  <w:r w:rsidR="00607973">
        <w:rPr>
          <w:rFonts w:cs="Times New Roman"/>
        </w:rPr>
        <w:t xml:space="preserve"> a Wykonawca nie udowodni realności tej ceny gdy Zamawiający o to poprosi.</w:t>
      </w:r>
    </w:p>
    <w:p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:rsidR="00997D15" w:rsidRPr="00607973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607973">
        <w:rPr>
          <w:rFonts w:cs="Times New Roman"/>
        </w:rPr>
        <w:t xml:space="preserve">Wykonawca w terminie 3 dni od dnia doręczenia zawiadomienia nie zgodził się  na poprawienie </w:t>
      </w:r>
      <w:r w:rsidR="00607973" w:rsidRPr="00607973">
        <w:rPr>
          <w:rFonts w:cs="Times New Roman"/>
        </w:rPr>
        <w:t>oczywistych omyłek.</w:t>
      </w:r>
    </w:p>
    <w:p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5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:rsidR="00CE4EA3" w:rsidRDefault="00CE4EA3" w:rsidP="00CE4EA3"/>
    <w:p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8" w:name="_Toc477169095"/>
      <w:r w:rsidRPr="00D31625">
        <w:rPr>
          <w:color w:val="0070C0"/>
        </w:rPr>
        <w:t>Informacje dotyczące rozliczenia między Zamawiającym i Wykonawcą.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>w niniejszym postępowaniu będą obowiązywały jako niezmienne przez cały czas trwania umowy i nie będą waloryzowane</w:t>
      </w:r>
      <w:r w:rsidR="00FF1CBA">
        <w:rPr>
          <w:rFonts w:cs="Times New Roman"/>
        </w:rPr>
        <w:t xml:space="preserve"> z wyjątkiem leków na które ustalane są ceny urządowe.</w:t>
      </w:r>
    </w:p>
    <w:p w:rsidR="00D31625" w:rsidRPr="00904A76" w:rsidRDefault="00D31625" w:rsidP="00904A76">
      <w:pPr>
        <w:ind w:left="426"/>
      </w:pPr>
    </w:p>
    <w:p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:rsidR="00607973" w:rsidRDefault="000E573D" w:rsidP="005044CB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</w:t>
      </w:r>
      <w:r w:rsidR="00607973">
        <w:t>.</w:t>
      </w:r>
    </w:p>
    <w:p w:rsidR="000E573D" w:rsidRPr="00C20A8C" w:rsidRDefault="000E573D" w:rsidP="005044CB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:rsidR="000E573D" w:rsidRPr="000E573D" w:rsidRDefault="000E573D" w:rsidP="000E573D"/>
    <w:p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E730ED" w:rsidRDefault="000E573D" w:rsidP="000E573D">
      <w:pPr>
        <w:rPr>
          <w:color w:val="FF0000"/>
        </w:rPr>
      </w:pPr>
    </w:p>
    <w:p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:rsidR="00E730ED" w:rsidRDefault="00E730ED" w:rsidP="000E573D"/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lastRenderedPageBreak/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Default="00814ECA" w:rsidP="00814ECA">
      <w:pPr>
        <w:pStyle w:val="Akapitzlist"/>
        <w:rPr>
          <w:szCs w:val="22"/>
        </w:rPr>
      </w:pPr>
    </w:p>
    <w:p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 ofertowy</w:t>
      </w:r>
    </w:p>
    <w:p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="001E781C">
        <w:rPr>
          <w:rFonts w:ascii="Calibri" w:eastAsia="Verdana" w:hAnsi="Calibri" w:cs="Calibri"/>
          <w:sz w:val="22"/>
          <w:szCs w:val="22"/>
        </w:rPr>
        <w:t xml:space="preserve"> 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1E781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Załącznik nr </w:t>
      </w:r>
      <w:r w:rsidR="001E781C">
        <w:t>5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05" w:rsidRDefault="00B31A05">
      <w:r>
        <w:separator/>
      </w:r>
    </w:p>
  </w:endnote>
  <w:endnote w:type="continuationSeparator" w:id="0">
    <w:p w:rsidR="00B31A05" w:rsidRDefault="00B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CF" w:rsidRDefault="00637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637DCF"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840FD4">
      <w:rPr>
        <w:rFonts w:ascii="Calibri" w:hAnsi="Calibri" w:cs="Calibri"/>
        <w:b/>
        <w:noProof/>
        <w:sz w:val="22"/>
        <w:szCs w:val="22"/>
      </w:rPr>
      <w:t>1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840FD4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CF" w:rsidRDefault="00637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05" w:rsidRDefault="00B31A05">
      <w:r>
        <w:separator/>
      </w:r>
    </w:p>
  </w:footnote>
  <w:footnote w:type="continuationSeparator" w:id="0">
    <w:p w:rsidR="00B31A05" w:rsidRDefault="00B3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CF" w:rsidRDefault="00637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CF" w:rsidRDefault="00637D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CF" w:rsidRDefault="00637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5"/>
  </w:num>
  <w:num w:numId="10">
    <w:abstractNumId w:val="43"/>
  </w:num>
  <w:num w:numId="11">
    <w:abstractNumId w:val="48"/>
  </w:num>
  <w:num w:numId="12">
    <w:abstractNumId w:val="60"/>
  </w:num>
  <w:num w:numId="13">
    <w:abstractNumId w:val="34"/>
  </w:num>
  <w:num w:numId="14">
    <w:abstractNumId w:val="39"/>
  </w:num>
  <w:num w:numId="15">
    <w:abstractNumId w:val="56"/>
  </w:num>
  <w:num w:numId="16">
    <w:abstractNumId w:val="53"/>
  </w:num>
  <w:num w:numId="17">
    <w:abstractNumId w:val="44"/>
  </w:num>
  <w:num w:numId="18">
    <w:abstractNumId w:val="62"/>
  </w:num>
  <w:num w:numId="19">
    <w:abstractNumId w:val="41"/>
  </w:num>
  <w:num w:numId="20">
    <w:abstractNumId w:val="52"/>
  </w:num>
  <w:num w:numId="21">
    <w:abstractNumId w:val="47"/>
  </w:num>
  <w:num w:numId="22">
    <w:abstractNumId w:val="33"/>
  </w:num>
  <w:num w:numId="23">
    <w:abstractNumId w:val="49"/>
  </w:num>
  <w:num w:numId="24">
    <w:abstractNumId w:val="65"/>
  </w:num>
  <w:num w:numId="25">
    <w:abstractNumId w:val="50"/>
  </w:num>
  <w:num w:numId="26">
    <w:abstractNumId w:val="63"/>
  </w:num>
  <w:num w:numId="27">
    <w:abstractNumId w:val="46"/>
  </w:num>
  <w:num w:numId="28">
    <w:abstractNumId w:val="36"/>
  </w:num>
  <w:num w:numId="29">
    <w:abstractNumId w:val="35"/>
  </w:num>
  <w:num w:numId="30">
    <w:abstractNumId w:val="61"/>
  </w:num>
  <w:num w:numId="31">
    <w:abstractNumId w:val="54"/>
  </w:num>
  <w:num w:numId="32">
    <w:abstractNumId w:val="64"/>
  </w:num>
  <w:num w:numId="33">
    <w:abstractNumId w:val="19"/>
  </w:num>
  <w:num w:numId="34">
    <w:abstractNumId w:val="37"/>
  </w:num>
  <w:num w:numId="35">
    <w:abstractNumId w:val="58"/>
  </w:num>
  <w:num w:numId="36">
    <w:abstractNumId w:val="5"/>
  </w:num>
  <w:num w:numId="37">
    <w:abstractNumId w:val="59"/>
  </w:num>
  <w:num w:numId="38">
    <w:abstractNumId w:val="42"/>
  </w:num>
  <w:num w:numId="39">
    <w:abstractNumId w:val="40"/>
  </w:num>
  <w:num w:numId="40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34AF3"/>
    <w:rsid w:val="00041DC8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4293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3172"/>
    <w:rsid w:val="001E380D"/>
    <w:rsid w:val="001E4292"/>
    <w:rsid w:val="001E7752"/>
    <w:rsid w:val="001E781C"/>
    <w:rsid w:val="001F08F9"/>
    <w:rsid w:val="001F15E0"/>
    <w:rsid w:val="002120E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F4F07"/>
    <w:rsid w:val="002F5278"/>
    <w:rsid w:val="002F5DED"/>
    <w:rsid w:val="003048FF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4AF1"/>
    <w:rsid w:val="00425B49"/>
    <w:rsid w:val="00425EE1"/>
    <w:rsid w:val="00433795"/>
    <w:rsid w:val="00434DC7"/>
    <w:rsid w:val="004366BB"/>
    <w:rsid w:val="004375E5"/>
    <w:rsid w:val="00437E7F"/>
    <w:rsid w:val="00442541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E5E"/>
    <w:rsid w:val="00514FCB"/>
    <w:rsid w:val="00516C90"/>
    <w:rsid w:val="00524A73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20F59"/>
    <w:rsid w:val="0062160A"/>
    <w:rsid w:val="00624632"/>
    <w:rsid w:val="00631E93"/>
    <w:rsid w:val="00632162"/>
    <w:rsid w:val="0063327D"/>
    <w:rsid w:val="00637DCF"/>
    <w:rsid w:val="00640D11"/>
    <w:rsid w:val="006439CA"/>
    <w:rsid w:val="0064549E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2266"/>
    <w:rsid w:val="007A082B"/>
    <w:rsid w:val="007A2834"/>
    <w:rsid w:val="007A67E6"/>
    <w:rsid w:val="007B40C4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0FD4"/>
    <w:rsid w:val="00847733"/>
    <w:rsid w:val="008521B8"/>
    <w:rsid w:val="00853DA5"/>
    <w:rsid w:val="0085414F"/>
    <w:rsid w:val="008566D1"/>
    <w:rsid w:val="00860CC0"/>
    <w:rsid w:val="008703BB"/>
    <w:rsid w:val="0087282A"/>
    <w:rsid w:val="00883E1E"/>
    <w:rsid w:val="008841DE"/>
    <w:rsid w:val="00885CE0"/>
    <w:rsid w:val="008869BC"/>
    <w:rsid w:val="00892B11"/>
    <w:rsid w:val="00895C11"/>
    <w:rsid w:val="00897C2F"/>
    <w:rsid w:val="008A794B"/>
    <w:rsid w:val="008A7B31"/>
    <w:rsid w:val="008A7B4C"/>
    <w:rsid w:val="008C121F"/>
    <w:rsid w:val="008C1526"/>
    <w:rsid w:val="008C39DF"/>
    <w:rsid w:val="008F2D8E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D68DC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A05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11E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511DC"/>
    <w:rsid w:val="00F633A5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25B432-D886-2548-80F1-8F1BAD4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.sosnowie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D86E-234E-4B40-B412-2CB90AA8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17392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2020-02-07T22:22:00Z</dcterms:created>
  <dcterms:modified xsi:type="dcterms:W3CDTF">2020-02-07T22:22:00Z</dcterms:modified>
</cp:coreProperties>
</file>